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BA" w:rsidRDefault="000247D4" w:rsidP="009946BA">
      <w:pPr>
        <w:spacing w:after="0" w:line="240" w:lineRule="auto"/>
        <w:ind w:right="463"/>
        <w:jc w:val="center"/>
        <w:rPr>
          <w:rFonts w:ascii="Arial Black" w:hAnsi="Arial Black" w:cs="Times New Roman"/>
          <w:bCs/>
          <w:sz w:val="28"/>
          <w:szCs w:val="28"/>
        </w:rPr>
      </w:pPr>
      <w:r>
        <w:rPr>
          <w:rFonts w:ascii="Arial Black" w:hAnsi="Arial Black" w:cs="Times New Roman"/>
          <w:bCs/>
          <w:sz w:val="28"/>
          <w:szCs w:val="28"/>
        </w:rPr>
        <w:t>С</w:t>
      </w:r>
      <w:r w:rsidR="009946BA">
        <w:rPr>
          <w:rFonts w:ascii="Arial Black" w:hAnsi="Arial Black" w:cs="Times New Roman"/>
          <w:bCs/>
          <w:sz w:val="28"/>
          <w:szCs w:val="28"/>
        </w:rPr>
        <w:t>оставляющие цены на электроэнергию</w:t>
      </w:r>
    </w:p>
    <w:p w:rsidR="009946BA" w:rsidRDefault="009946BA" w:rsidP="009946BA">
      <w:pPr>
        <w:spacing w:after="0" w:line="240" w:lineRule="auto"/>
        <w:ind w:right="463"/>
        <w:jc w:val="center"/>
        <w:rPr>
          <w:rFonts w:ascii="Arial Black" w:hAnsi="Arial Black" w:cs="Times New Roman"/>
          <w:bCs/>
          <w:sz w:val="28"/>
          <w:szCs w:val="28"/>
        </w:rPr>
      </w:pPr>
      <w:r>
        <w:rPr>
          <w:rFonts w:ascii="Arial Black" w:hAnsi="Arial Black" w:cs="Times New Roman"/>
          <w:bCs/>
          <w:sz w:val="28"/>
          <w:szCs w:val="28"/>
        </w:rPr>
        <w:t>для потребителей – юридических лиц в 2015 году</w:t>
      </w:r>
    </w:p>
    <w:p w:rsidR="009946BA" w:rsidRDefault="009946BA" w:rsidP="009946BA">
      <w:pPr>
        <w:pStyle w:val="maintext142"/>
        <w:jc w:val="center"/>
        <w:rPr>
          <w:rStyle w:val="a6"/>
          <w:color w:val="auto"/>
        </w:rPr>
      </w:pPr>
    </w:p>
    <w:p w:rsidR="009946BA" w:rsidRDefault="009946BA" w:rsidP="009946BA">
      <w:pPr>
        <w:pStyle w:val="maintext142"/>
        <w:spacing w:line="240" w:lineRule="auto"/>
        <w:ind w:right="32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Предельный уровень нерегулируемых цен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применяемых при расчетах за электроэнергию, рассчитывается 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 ценовым категориям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складывается из следующих составляющих (глава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«Основных положений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функционирования розничных рынков электрической энергии», утвержденных постановлением Правительства от 04.05.2012 № 442 (далее – Основные положения)):</w:t>
      </w:r>
      <w:bookmarkStart w:id="0" w:name="_GoBack"/>
      <w:bookmarkEnd w:id="0"/>
    </w:p>
    <w:p w:rsidR="009946BA" w:rsidRDefault="009946BA" w:rsidP="009946BA">
      <w:pPr>
        <w:pStyle w:val="maintext142"/>
        <w:numPr>
          <w:ilvl w:val="0"/>
          <w:numId w:val="1"/>
        </w:numPr>
        <w:spacing w:line="240" w:lineRule="auto"/>
        <w:ind w:left="851" w:right="32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Стоимости услуг по передаче электроэнергии.</w:t>
      </w:r>
    </w:p>
    <w:p w:rsidR="009946BA" w:rsidRDefault="009946BA" w:rsidP="009946BA">
      <w:pPr>
        <w:pStyle w:val="maintext142"/>
        <w:numPr>
          <w:ilvl w:val="0"/>
          <w:numId w:val="1"/>
        </w:numPr>
        <w:spacing w:line="240" w:lineRule="auto"/>
        <w:ind w:left="851" w:right="32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Сбытовой надбавки гарантирующего поставщика.</w:t>
      </w:r>
    </w:p>
    <w:p w:rsidR="009946BA" w:rsidRDefault="009946BA" w:rsidP="009946BA">
      <w:pPr>
        <w:pStyle w:val="maintext142"/>
        <w:numPr>
          <w:ilvl w:val="0"/>
          <w:numId w:val="1"/>
        </w:numPr>
        <w:spacing w:line="240" w:lineRule="auto"/>
        <w:ind w:left="851" w:right="32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Платы за иные услуги, оказание которых является неотъемлемой   частью процесса поставки электрической энергии потребителям.</w:t>
      </w:r>
    </w:p>
    <w:p w:rsidR="009946BA" w:rsidRDefault="009946BA" w:rsidP="009946BA">
      <w:pPr>
        <w:pStyle w:val="maintext142"/>
        <w:numPr>
          <w:ilvl w:val="0"/>
          <w:numId w:val="1"/>
        </w:numPr>
        <w:spacing w:line="240" w:lineRule="auto"/>
        <w:ind w:left="851" w:right="32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Средневзвешенной нерегулируемой цены на электрическую энергию (мощность).</w:t>
      </w:r>
    </w:p>
    <w:p w:rsidR="009946BA" w:rsidRDefault="009946BA" w:rsidP="009946BA">
      <w:pPr>
        <w:pStyle w:val="maintext142"/>
        <w:numPr>
          <w:ilvl w:val="0"/>
          <w:numId w:val="2"/>
        </w:numPr>
        <w:spacing w:line="240" w:lineRule="auto"/>
        <w:ind w:left="0" w:right="3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Стоимость услуг по передаче электроэнергии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2015 год  утверждена приказом региональной энергетической комиссии - департамента цен и тарифов Краснодарского края от 31.12.2014  № 99/2014-э «Об установлении единых (котловых) тарифов на услуги по передаче электрической энергии по сетям Краснодарского края и Республики Адыгея». Данный приказ опубликован на официальном сайте РЭК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ДЦиТ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КК: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rek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946BA" w:rsidRDefault="009946BA" w:rsidP="009946BA">
      <w:pPr>
        <w:pStyle w:val="maintext142"/>
        <w:numPr>
          <w:ilvl w:val="0"/>
          <w:numId w:val="2"/>
        </w:numPr>
        <w:spacing w:line="240" w:lineRule="auto"/>
        <w:ind w:left="0" w:right="3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Сбытовая надбавка гарантирующего поставщика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расчетным путем на основании приказа ФСТ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России  от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30.10.2012 №703-э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 и приказа РЭК - ДЦТ КК от 29.12.2014 № 91/2014-э «Об установлении сбытовой надбавки гарантирующего поставщика электрической энергии». Приказ РЭК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ДЦиТ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КК об утверждении сбытовой надбавки опубликован на официальном сайте: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rek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946BA" w:rsidRDefault="009946BA" w:rsidP="009946BA">
      <w:pPr>
        <w:pStyle w:val="maintext142"/>
        <w:numPr>
          <w:ilvl w:val="0"/>
          <w:numId w:val="2"/>
        </w:numPr>
        <w:spacing w:line="240" w:lineRule="auto"/>
        <w:ind w:left="0" w:right="3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Плата за иные услуги, оказание которых является неотъемлемой частью процесса поставки электрической энергии потребителям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Данные услуги (услуги коммерческого оператора  ОАО «АТС», услуги по оперативно-диспетчерскому управлению в электроэнергетике ОАО «СО ЕЭС», плата за комплексную услугу  ЗАО «ЦФР») определяются гарантирующим поставщиком в соответствии с п.101 Основных положений.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6BA" w:rsidRDefault="009946BA" w:rsidP="009946BA">
      <w:pPr>
        <w:pStyle w:val="maintext142"/>
        <w:numPr>
          <w:ilvl w:val="0"/>
          <w:numId w:val="2"/>
        </w:numPr>
        <w:spacing w:line="240" w:lineRule="auto"/>
        <w:ind w:left="0" w:right="3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Средневзвешенная нерегулируемая цена на электрическую энергию (мощность)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первой ценовой категории определяется гарантирующим поставщиком расчетным путем согласно п. 88 Основных положений, для второй – шестой ценовых категорий – публикуется коммерческим оператором оптового рынка согласно п. 100 Основных положений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946BA" w:rsidRDefault="009946BA"/>
    <w:p w:rsidR="000247D4" w:rsidRDefault="000247D4"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52243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A" w:rsidRDefault="000247D4"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37950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50E8E"/>
    <w:multiLevelType w:val="hybridMultilevel"/>
    <w:tmpl w:val="4138555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79A33816"/>
    <w:multiLevelType w:val="hybridMultilevel"/>
    <w:tmpl w:val="42FC1B96"/>
    <w:lvl w:ilvl="0" w:tplc="05CE21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30"/>
    <w:rsid w:val="000247D4"/>
    <w:rsid w:val="00033677"/>
    <w:rsid w:val="0006325B"/>
    <w:rsid w:val="000933FC"/>
    <w:rsid w:val="001005CE"/>
    <w:rsid w:val="0013445E"/>
    <w:rsid w:val="00134AFD"/>
    <w:rsid w:val="001F0EE1"/>
    <w:rsid w:val="002E0D17"/>
    <w:rsid w:val="00437CE4"/>
    <w:rsid w:val="004F5516"/>
    <w:rsid w:val="005000AB"/>
    <w:rsid w:val="005016DD"/>
    <w:rsid w:val="005A24EC"/>
    <w:rsid w:val="005F1E17"/>
    <w:rsid w:val="006342E4"/>
    <w:rsid w:val="00695FB3"/>
    <w:rsid w:val="006C5B4A"/>
    <w:rsid w:val="00750964"/>
    <w:rsid w:val="0081342F"/>
    <w:rsid w:val="009946BA"/>
    <w:rsid w:val="00997E35"/>
    <w:rsid w:val="009A0A29"/>
    <w:rsid w:val="00A50D48"/>
    <w:rsid w:val="00AE6FD1"/>
    <w:rsid w:val="00B81C03"/>
    <w:rsid w:val="00BD199E"/>
    <w:rsid w:val="00BD39F3"/>
    <w:rsid w:val="00C50B8C"/>
    <w:rsid w:val="00C57263"/>
    <w:rsid w:val="00D86AA2"/>
    <w:rsid w:val="00D91272"/>
    <w:rsid w:val="00E72F30"/>
    <w:rsid w:val="00EA26BC"/>
    <w:rsid w:val="00EA4A07"/>
    <w:rsid w:val="00EB70F2"/>
    <w:rsid w:val="00F05F36"/>
    <w:rsid w:val="00F233F2"/>
    <w:rsid w:val="00F3327D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1131-3A78-4D3A-9AC6-76AC1ED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30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9946BA"/>
    <w:rPr>
      <w:color w:val="0000FF"/>
      <w:u w:val="single"/>
    </w:rPr>
  </w:style>
  <w:style w:type="paragraph" w:customStyle="1" w:styleId="maintext142">
    <w:name w:val="main_text_14_2"/>
    <w:basedOn w:val="a"/>
    <w:rsid w:val="009946BA"/>
    <w:pPr>
      <w:spacing w:after="0" w:line="303" w:lineRule="atLeast"/>
    </w:pPr>
    <w:rPr>
      <w:rFonts w:ascii="Arial" w:eastAsia="Times New Roman" w:hAnsi="Arial" w:cs="Arial"/>
      <w:color w:val="4785B5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99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23.ru" TargetMode="External"/><Relationship Id="rId5" Type="http://schemas.openxmlformats.org/officeDocument/2006/relationships/hyperlink" Target="http://www.rek2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Чикова Людмила Витальевна</dc:creator>
  <cp:lastModifiedBy>Карпов Роман Петрович</cp:lastModifiedBy>
  <cp:revision>5</cp:revision>
  <dcterms:created xsi:type="dcterms:W3CDTF">2015-05-27T10:43:00Z</dcterms:created>
  <dcterms:modified xsi:type="dcterms:W3CDTF">2015-05-27T11:28:00Z</dcterms:modified>
</cp:coreProperties>
</file>